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BC98" w14:textId="77777777" w:rsidR="00662304" w:rsidRDefault="00EF41A5">
      <w:pPr>
        <w:pStyle w:val="Corpodetexto"/>
        <w:ind w:left="46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D3D2C1" wp14:editId="0748E758">
            <wp:extent cx="714080" cy="776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80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E9EA" w14:textId="77777777" w:rsidR="00662304" w:rsidRDefault="00EF41A5">
      <w:pPr>
        <w:pStyle w:val="Corpodetexto"/>
        <w:spacing w:before="3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2DFDB69" wp14:editId="30F106B7">
            <wp:simplePos x="0" y="0"/>
            <wp:positionH relativeFrom="page">
              <wp:posOffset>2104263</wp:posOffset>
            </wp:positionH>
            <wp:positionV relativeFrom="paragraph">
              <wp:posOffset>60981</wp:posOffset>
            </wp:positionV>
            <wp:extent cx="3365966" cy="762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96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36F8E" w14:textId="77777777" w:rsidR="00662304" w:rsidRDefault="00662304">
      <w:pPr>
        <w:pStyle w:val="Corpodetexto"/>
        <w:rPr>
          <w:rFonts w:ascii="Times New Roman"/>
          <w:sz w:val="20"/>
        </w:rPr>
      </w:pPr>
    </w:p>
    <w:p w14:paraId="3A6B613F" w14:textId="77777777" w:rsidR="00662304" w:rsidRDefault="00662304">
      <w:pPr>
        <w:pStyle w:val="Corpodetexto"/>
        <w:spacing w:before="7"/>
        <w:rPr>
          <w:rFonts w:ascii="Times New Roman"/>
          <w:sz w:val="19"/>
        </w:rPr>
      </w:pPr>
    </w:p>
    <w:p w14:paraId="447E7A04" w14:textId="77777777" w:rsidR="00662304" w:rsidRDefault="00EF41A5">
      <w:pPr>
        <w:pStyle w:val="Corpodetexto"/>
        <w:spacing w:before="94" w:line="252" w:lineRule="exact"/>
        <w:ind w:left="7098"/>
      </w:pPr>
      <w:r>
        <w:t>Brasília,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14:paraId="431BB3E9" w14:textId="77777777" w:rsidR="00662304" w:rsidRDefault="00EF41A5">
      <w:pPr>
        <w:spacing w:line="252" w:lineRule="exact"/>
        <w:ind w:left="132"/>
        <w:rPr>
          <w:b/>
        </w:rPr>
      </w:pPr>
      <w:r>
        <w:rPr>
          <w:b/>
          <w:u w:val="single"/>
        </w:rPr>
        <w:t>Esclarecimento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3</w:t>
      </w:r>
    </w:p>
    <w:p w14:paraId="18D1BDED" w14:textId="77777777" w:rsidR="00662304" w:rsidRDefault="00662304">
      <w:pPr>
        <w:pStyle w:val="Corpodetexto"/>
        <w:spacing w:before="10"/>
        <w:rPr>
          <w:b/>
          <w:sz w:val="13"/>
        </w:rPr>
      </w:pPr>
    </w:p>
    <w:p w14:paraId="416FDD20" w14:textId="77777777" w:rsidR="00662304" w:rsidRDefault="00EF41A5">
      <w:pPr>
        <w:pStyle w:val="Corpodetexto"/>
        <w:spacing w:before="94"/>
        <w:ind w:left="132" w:right="142"/>
        <w:jc w:val="both"/>
      </w:pPr>
      <w:r>
        <w:rPr>
          <w:u w:val="single"/>
        </w:rPr>
        <w:t>Referência</w:t>
      </w:r>
      <w:r>
        <w:t>: Concorrência Pública nº 1/2020 -</w:t>
      </w:r>
      <w:r>
        <w:rPr>
          <w:spacing w:val="1"/>
        </w:rPr>
        <w:t xml:space="preserve"> </w:t>
      </w:r>
      <w:r>
        <w:t>prestação de serviços de publicidade compreendendo o</w:t>
      </w:r>
      <w:r>
        <w:rPr>
          <w:spacing w:val="-59"/>
        </w:rPr>
        <w:t xml:space="preserve"> </w:t>
      </w:r>
      <w:r>
        <w:t>estudo, o planejamento, a conceituação, a concepção, a criação, a execução interna, a intermediação e</w:t>
      </w:r>
      <w:r>
        <w:rPr>
          <w:spacing w:val="1"/>
        </w:rPr>
        <w:t xml:space="preserve"> </w:t>
      </w:r>
      <w:r>
        <w:t>a supervisão da execução externa e a distribuição, aos veículos e demais meios de divulgação, de</w:t>
      </w:r>
      <w:r>
        <w:rPr>
          <w:spacing w:val="1"/>
        </w:rPr>
        <w:t xml:space="preserve"> </w:t>
      </w:r>
      <w:r>
        <w:t>publicidade</w:t>
      </w:r>
      <w:r>
        <w:rPr>
          <w:spacing w:val="-1"/>
        </w:rPr>
        <w:t xml:space="preserve"> </w:t>
      </w:r>
      <w:r>
        <w:t>de competência</w:t>
      </w:r>
      <w:r>
        <w:rPr>
          <w:spacing w:val="-1"/>
        </w:rPr>
        <w:t xml:space="preserve"> </w:t>
      </w:r>
      <w:r>
        <w:t>da Diretoria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Unidade de</w:t>
      </w:r>
      <w:r>
        <w:rPr>
          <w:spacing w:val="-3"/>
        </w:rPr>
        <w:t xml:space="preserve"> </w:t>
      </w:r>
      <w:r>
        <w:t>Imprensa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Comunicação do</w:t>
      </w:r>
      <w:r>
        <w:rPr>
          <w:spacing w:val="-3"/>
        </w:rPr>
        <w:t xml:space="preserve"> </w:t>
      </w:r>
      <w:r>
        <w:t>CFN.</w:t>
      </w:r>
    </w:p>
    <w:p w14:paraId="7B82FF05" w14:textId="77777777" w:rsidR="00662304" w:rsidRDefault="00662304">
      <w:pPr>
        <w:pStyle w:val="Corpodetexto"/>
      </w:pPr>
    </w:p>
    <w:p w14:paraId="6B7E6052" w14:textId="77777777" w:rsidR="00662304" w:rsidRDefault="00EF41A5">
      <w:pPr>
        <w:pStyle w:val="Ttulo1"/>
        <w:ind w:right="142"/>
        <w:jc w:val="both"/>
        <w:rPr>
          <w:b w:val="0"/>
        </w:rPr>
      </w:pPr>
      <w:r>
        <w:t>Em atenção à consulta formulada ao Conselho Federal de Nutricionistas, fazemos os seguintes</w:t>
      </w:r>
      <w:r>
        <w:rPr>
          <w:spacing w:val="1"/>
        </w:rPr>
        <w:t xml:space="preserve"> </w:t>
      </w:r>
      <w:r>
        <w:t>esclarecimentos</w:t>
      </w:r>
      <w:r>
        <w:rPr>
          <w:b w:val="0"/>
        </w:rPr>
        <w:t>:</w:t>
      </w:r>
    </w:p>
    <w:p w14:paraId="6A420D37" w14:textId="77777777" w:rsidR="00662304" w:rsidRDefault="00662304">
      <w:pPr>
        <w:pStyle w:val="Corpodetexto"/>
      </w:pPr>
    </w:p>
    <w:p w14:paraId="0301F8AF" w14:textId="77777777" w:rsidR="00662304" w:rsidRDefault="00EF41A5">
      <w:pPr>
        <w:pStyle w:val="Corpodetexto"/>
        <w:ind w:left="132" w:right="141"/>
        <w:jc w:val="both"/>
      </w:pPr>
      <w:r>
        <w:rPr>
          <w:b/>
          <w:color w:val="FF0000"/>
          <w:u w:val="single" w:color="FF0000"/>
        </w:rPr>
        <w:t>Pergunta 1</w:t>
      </w:r>
      <w:r>
        <w:t>: -</w:t>
      </w:r>
      <w:r>
        <w:rPr>
          <w:spacing w:val="1"/>
        </w:rPr>
        <w:t xml:space="preserve"> </w:t>
      </w:r>
      <w:r>
        <w:t>O subitem 11.2.9 diz que “poderão ser utilizadas páginas isoladas com a finalidade de</w:t>
      </w:r>
      <w:r>
        <w:rPr>
          <w:spacing w:val="1"/>
        </w:rPr>
        <w:t xml:space="preserve"> </w:t>
      </w:r>
      <w:r>
        <w:t>indicar o Plano de Comunicação Publicitária e seus subquesitos. Essas páginas não serão computadas</w:t>
      </w:r>
      <w:r>
        <w:rPr>
          <w:spacing w:val="1"/>
        </w:rPr>
        <w:t xml:space="preserve"> </w:t>
      </w:r>
      <w:r>
        <w:t>no limite de páginas previsto no subitem 11.2.6 e devem seguir as especificações do subitem 11.2, no</w:t>
      </w:r>
      <w:r>
        <w:rPr>
          <w:spacing w:val="1"/>
        </w:rPr>
        <w:t xml:space="preserve"> </w:t>
      </w:r>
      <w:r>
        <w:t>que couber”, porém não ficou claro se essas páginas isoladas poderão ter a indicação subquisto ou se</w:t>
      </w:r>
      <w:r>
        <w:rPr>
          <w:spacing w:val="1"/>
        </w:rPr>
        <w:t xml:space="preserve"> </w:t>
      </w:r>
      <w:r>
        <w:t>elas precisam ser toda em branco. Por exemplo, poderiam explicar de forma mais clara como poderão</w:t>
      </w:r>
      <w:r>
        <w:rPr>
          <w:spacing w:val="1"/>
        </w:rPr>
        <w:t xml:space="preserve"> </w:t>
      </w:r>
      <w:r>
        <w:t>ser utilizadas essas</w:t>
      </w:r>
      <w:r>
        <w:rPr>
          <w:spacing w:val="-2"/>
        </w:rPr>
        <w:t xml:space="preserve"> </w:t>
      </w:r>
      <w:r>
        <w:t>pagina,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toda em</w:t>
      </w:r>
      <w:r>
        <w:rPr>
          <w:spacing w:val="-2"/>
        </w:rPr>
        <w:t xml:space="preserve"> </w:t>
      </w:r>
      <w:r>
        <w:t>branco</w:t>
      </w:r>
      <w:r>
        <w:rPr>
          <w:spacing w:val="-5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pode conter</w:t>
      </w:r>
      <w:r>
        <w:rPr>
          <w:spacing w:val="-2"/>
        </w:rPr>
        <w:t xml:space="preserve"> </w:t>
      </w:r>
      <w:r>
        <w:t>a descrição do subquisito?</w:t>
      </w:r>
    </w:p>
    <w:p w14:paraId="7DAE1528" w14:textId="77777777" w:rsidR="00662304" w:rsidRDefault="00662304">
      <w:pPr>
        <w:pStyle w:val="Corpodetexto"/>
        <w:spacing w:before="11"/>
        <w:rPr>
          <w:sz w:val="21"/>
        </w:rPr>
      </w:pPr>
    </w:p>
    <w:p w14:paraId="1A6E9998" w14:textId="77777777" w:rsidR="00662304" w:rsidRPr="00225EC1" w:rsidRDefault="00EF41A5">
      <w:pPr>
        <w:pStyle w:val="Ttulo"/>
        <w:spacing w:line="276" w:lineRule="auto"/>
        <w:rPr>
          <w:rFonts w:ascii="Arial" w:hAnsi="Arial" w:cs="Arial"/>
          <w:sz w:val="22"/>
          <w:szCs w:val="22"/>
        </w:rPr>
      </w:pPr>
      <w:r w:rsidRPr="00225EC1">
        <w:rPr>
          <w:rFonts w:ascii="Arial" w:hAnsi="Arial" w:cs="Arial"/>
          <w:b/>
          <w:color w:val="FF0000"/>
          <w:sz w:val="22"/>
          <w:szCs w:val="22"/>
          <w:u w:val="single" w:color="FF0000"/>
        </w:rPr>
        <w:t>Resposta</w:t>
      </w:r>
      <w:r w:rsidRPr="00225EC1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225EC1">
        <w:rPr>
          <w:rFonts w:ascii="Arial" w:hAnsi="Arial" w:cs="Arial"/>
          <w:sz w:val="22"/>
          <w:szCs w:val="22"/>
        </w:rPr>
        <w:t>Quanto ao subitem 11.2.9, vimos esclarecer que conforme o próprio subitem informa que, as</w:t>
      </w:r>
      <w:r w:rsidRPr="00225EC1">
        <w:rPr>
          <w:rFonts w:ascii="Arial" w:hAnsi="Arial" w:cs="Arial"/>
          <w:spacing w:val="1"/>
          <w:sz w:val="22"/>
          <w:szCs w:val="22"/>
        </w:rPr>
        <w:t xml:space="preserve"> </w:t>
      </w:r>
      <w:r w:rsidRPr="00225EC1">
        <w:rPr>
          <w:rFonts w:ascii="Arial" w:hAnsi="Arial" w:cs="Arial"/>
          <w:sz w:val="22"/>
          <w:szCs w:val="22"/>
        </w:rPr>
        <w:t>páginas</w:t>
      </w:r>
      <w:r w:rsidRPr="00225EC1">
        <w:rPr>
          <w:rFonts w:ascii="Arial" w:hAnsi="Arial" w:cs="Arial"/>
          <w:spacing w:val="-1"/>
          <w:sz w:val="22"/>
          <w:szCs w:val="22"/>
        </w:rPr>
        <w:t xml:space="preserve"> </w:t>
      </w:r>
      <w:r w:rsidRPr="00225EC1">
        <w:rPr>
          <w:rFonts w:ascii="Arial" w:hAnsi="Arial" w:cs="Arial"/>
          <w:sz w:val="22"/>
          <w:szCs w:val="22"/>
        </w:rPr>
        <w:t>não serão computadas e</w:t>
      </w:r>
      <w:r w:rsidRPr="00225EC1">
        <w:rPr>
          <w:rFonts w:ascii="Arial" w:hAnsi="Arial" w:cs="Arial"/>
          <w:spacing w:val="-1"/>
          <w:sz w:val="22"/>
          <w:szCs w:val="22"/>
        </w:rPr>
        <w:t xml:space="preserve"> </w:t>
      </w:r>
      <w:r w:rsidRPr="00225EC1">
        <w:rPr>
          <w:rFonts w:ascii="Arial" w:hAnsi="Arial" w:cs="Arial"/>
          <w:sz w:val="22"/>
          <w:szCs w:val="22"/>
        </w:rPr>
        <w:t>que</w:t>
      </w:r>
      <w:r w:rsidRPr="00225EC1">
        <w:rPr>
          <w:rFonts w:ascii="Arial" w:hAnsi="Arial" w:cs="Arial"/>
          <w:spacing w:val="-1"/>
          <w:sz w:val="22"/>
          <w:szCs w:val="22"/>
        </w:rPr>
        <w:t xml:space="preserve"> </w:t>
      </w:r>
      <w:r w:rsidRPr="00225EC1">
        <w:rPr>
          <w:rFonts w:ascii="Arial" w:hAnsi="Arial" w:cs="Arial"/>
          <w:sz w:val="22"/>
          <w:szCs w:val="22"/>
        </w:rPr>
        <w:t>devem</w:t>
      </w:r>
      <w:r w:rsidRPr="00225EC1">
        <w:rPr>
          <w:rFonts w:ascii="Arial" w:hAnsi="Arial" w:cs="Arial"/>
          <w:spacing w:val="-1"/>
          <w:sz w:val="22"/>
          <w:szCs w:val="22"/>
        </w:rPr>
        <w:t xml:space="preserve"> </w:t>
      </w:r>
      <w:r w:rsidRPr="00225EC1">
        <w:rPr>
          <w:rFonts w:ascii="Arial" w:hAnsi="Arial" w:cs="Arial"/>
          <w:sz w:val="22"/>
          <w:szCs w:val="22"/>
        </w:rPr>
        <w:t>seguir</w:t>
      </w:r>
      <w:r w:rsidRPr="00225EC1">
        <w:rPr>
          <w:rFonts w:ascii="Arial" w:hAnsi="Arial" w:cs="Arial"/>
          <w:spacing w:val="1"/>
          <w:sz w:val="22"/>
          <w:szCs w:val="22"/>
        </w:rPr>
        <w:t xml:space="preserve"> </w:t>
      </w:r>
      <w:r w:rsidRPr="00225EC1">
        <w:rPr>
          <w:rFonts w:ascii="Arial" w:hAnsi="Arial" w:cs="Arial"/>
          <w:sz w:val="22"/>
          <w:szCs w:val="22"/>
        </w:rPr>
        <w:t>as orientações do item 11.2:</w:t>
      </w:r>
    </w:p>
    <w:p w14:paraId="20072294" w14:textId="77777777" w:rsidR="00662304" w:rsidRPr="00225EC1" w:rsidRDefault="00EF41A5">
      <w:pPr>
        <w:spacing w:before="200"/>
        <w:ind w:left="132" w:right="150"/>
        <w:jc w:val="both"/>
      </w:pPr>
      <w:r w:rsidRPr="00225EC1">
        <w:t>11.2.9- Poderão ser utilizadas páginas isoladas com a finalidade de indicar o Plano de Comunicação</w:t>
      </w:r>
      <w:r w:rsidRPr="00225EC1">
        <w:rPr>
          <w:spacing w:val="1"/>
        </w:rPr>
        <w:t xml:space="preserve"> </w:t>
      </w:r>
      <w:r w:rsidRPr="00225EC1">
        <w:t>Publicitária e seus subquesitos.</w:t>
      </w:r>
      <w:r w:rsidRPr="00225EC1">
        <w:rPr>
          <w:u w:val="single"/>
        </w:rPr>
        <w:t xml:space="preserve"> </w:t>
      </w:r>
      <w:r w:rsidRPr="00225EC1">
        <w:rPr>
          <w:b/>
          <w:u w:val="single"/>
        </w:rPr>
        <w:t>Essas páginas não serão computadas no limite de página previsto no</w:t>
      </w:r>
      <w:r w:rsidRPr="00225EC1">
        <w:rPr>
          <w:b/>
          <w:spacing w:val="1"/>
        </w:rPr>
        <w:t xml:space="preserve"> </w:t>
      </w:r>
      <w:r w:rsidRPr="00225EC1">
        <w:rPr>
          <w:b/>
          <w:u w:val="single"/>
        </w:rPr>
        <w:t>subitem 11.2.6</w:t>
      </w:r>
      <w:r w:rsidRPr="00225EC1">
        <w:rPr>
          <w:b/>
          <w:spacing w:val="1"/>
        </w:rPr>
        <w:t xml:space="preserve"> </w:t>
      </w:r>
      <w:r w:rsidRPr="00225EC1">
        <w:t>e</w:t>
      </w:r>
      <w:r w:rsidRPr="00225EC1">
        <w:rPr>
          <w:spacing w:val="-1"/>
        </w:rPr>
        <w:t xml:space="preserve"> </w:t>
      </w:r>
      <w:r w:rsidRPr="00225EC1">
        <w:t>devem seguir</w:t>
      </w:r>
      <w:r w:rsidRPr="00225EC1">
        <w:rPr>
          <w:spacing w:val="-1"/>
        </w:rPr>
        <w:t xml:space="preserve"> </w:t>
      </w:r>
      <w:r w:rsidRPr="00225EC1">
        <w:t>as especificações</w:t>
      </w:r>
      <w:r w:rsidRPr="00225EC1">
        <w:rPr>
          <w:spacing w:val="2"/>
        </w:rPr>
        <w:t xml:space="preserve"> </w:t>
      </w:r>
      <w:r w:rsidRPr="00225EC1">
        <w:t>do subitem 11.2,</w:t>
      </w:r>
      <w:r w:rsidRPr="00225EC1">
        <w:rPr>
          <w:spacing w:val="-1"/>
        </w:rPr>
        <w:t xml:space="preserve"> </w:t>
      </w:r>
      <w:r w:rsidRPr="00225EC1">
        <w:t>no que</w:t>
      </w:r>
      <w:r w:rsidRPr="00225EC1">
        <w:rPr>
          <w:spacing w:val="-1"/>
        </w:rPr>
        <w:t xml:space="preserve"> </w:t>
      </w:r>
      <w:r w:rsidRPr="00225EC1">
        <w:t>couber.</w:t>
      </w:r>
    </w:p>
    <w:p w14:paraId="4CC650BF" w14:textId="77777777" w:rsidR="00662304" w:rsidRPr="00225EC1" w:rsidRDefault="00662304">
      <w:pPr>
        <w:pStyle w:val="Corpodetexto"/>
        <w:spacing w:before="5"/>
      </w:pPr>
    </w:p>
    <w:p w14:paraId="6F148614" w14:textId="13F14C44" w:rsidR="00662304" w:rsidRPr="00225EC1" w:rsidRDefault="00EF41A5">
      <w:pPr>
        <w:pStyle w:val="Corpodetexto"/>
        <w:spacing w:before="94" w:line="276" w:lineRule="auto"/>
        <w:ind w:left="132"/>
      </w:pPr>
      <w:r w:rsidRPr="00225EC1">
        <w:t>Fica</w:t>
      </w:r>
      <w:r w:rsidRPr="00225EC1">
        <w:rPr>
          <w:spacing w:val="18"/>
        </w:rPr>
        <w:t xml:space="preserve"> </w:t>
      </w:r>
      <w:r w:rsidRPr="00225EC1">
        <w:t>mantida</w:t>
      </w:r>
      <w:r w:rsidRPr="00225EC1">
        <w:rPr>
          <w:spacing w:val="19"/>
        </w:rPr>
        <w:t xml:space="preserve"> </w:t>
      </w:r>
      <w:r w:rsidRPr="00225EC1">
        <w:t>a</w:t>
      </w:r>
      <w:r w:rsidRPr="00225EC1">
        <w:rPr>
          <w:spacing w:val="17"/>
        </w:rPr>
        <w:t xml:space="preserve"> </w:t>
      </w:r>
      <w:r w:rsidRPr="00225EC1">
        <w:t>abertura</w:t>
      </w:r>
      <w:r w:rsidRPr="00225EC1">
        <w:rPr>
          <w:spacing w:val="20"/>
        </w:rPr>
        <w:t xml:space="preserve"> </w:t>
      </w:r>
      <w:r w:rsidRPr="00225EC1">
        <w:t>das</w:t>
      </w:r>
      <w:r w:rsidRPr="00225EC1">
        <w:rPr>
          <w:spacing w:val="20"/>
        </w:rPr>
        <w:t xml:space="preserve"> </w:t>
      </w:r>
      <w:r w:rsidRPr="00225EC1">
        <w:t>propostas</w:t>
      </w:r>
      <w:r w:rsidRPr="00225EC1">
        <w:rPr>
          <w:spacing w:val="17"/>
        </w:rPr>
        <w:t xml:space="preserve"> </w:t>
      </w:r>
      <w:r w:rsidRPr="00225EC1">
        <w:t>para</w:t>
      </w:r>
      <w:r w:rsidRPr="00225EC1">
        <w:rPr>
          <w:spacing w:val="17"/>
        </w:rPr>
        <w:t xml:space="preserve"> </w:t>
      </w:r>
      <w:r w:rsidRPr="00225EC1">
        <w:t>o</w:t>
      </w:r>
      <w:r w:rsidRPr="00225EC1">
        <w:rPr>
          <w:spacing w:val="17"/>
        </w:rPr>
        <w:t xml:space="preserve"> </w:t>
      </w:r>
      <w:r w:rsidRPr="00225EC1">
        <w:t>próximo</w:t>
      </w:r>
      <w:r w:rsidRPr="00225EC1">
        <w:rPr>
          <w:spacing w:val="17"/>
        </w:rPr>
        <w:t xml:space="preserve"> </w:t>
      </w:r>
      <w:r w:rsidRPr="00225EC1">
        <w:t>dia</w:t>
      </w:r>
      <w:r w:rsidRPr="00225EC1">
        <w:rPr>
          <w:spacing w:val="26"/>
        </w:rPr>
        <w:t xml:space="preserve"> </w:t>
      </w:r>
      <w:r w:rsidRPr="00225EC1">
        <w:t>03/03/20</w:t>
      </w:r>
      <w:r w:rsidR="00EE4A3B" w:rsidRPr="00225EC1">
        <w:t>20</w:t>
      </w:r>
      <w:r w:rsidRPr="00225EC1">
        <w:t>,</w:t>
      </w:r>
      <w:r w:rsidRPr="00225EC1">
        <w:rPr>
          <w:spacing w:val="21"/>
        </w:rPr>
        <w:t xml:space="preserve"> </w:t>
      </w:r>
      <w:r w:rsidRPr="00225EC1">
        <w:t>às</w:t>
      </w:r>
      <w:r w:rsidRPr="00225EC1">
        <w:rPr>
          <w:spacing w:val="21"/>
        </w:rPr>
        <w:t xml:space="preserve"> </w:t>
      </w:r>
      <w:r w:rsidRPr="00225EC1">
        <w:t>9</w:t>
      </w:r>
      <w:r w:rsidR="00472772">
        <w:t>h</w:t>
      </w:r>
      <w:r w:rsidRPr="00225EC1">
        <w:t>30</w:t>
      </w:r>
      <w:r w:rsidRPr="00225EC1">
        <w:rPr>
          <w:spacing w:val="17"/>
        </w:rPr>
        <w:t xml:space="preserve"> </w:t>
      </w:r>
      <w:r w:rsidRPr="00225EC1">
        <w:t>(horário</w:t>
      </w:r>
      <w:r w:rsidRPr="00225EC1">
        <w:rPr>
          <w:spacing w:val="18"/>
        </w:rPr>
        <w:t xml:space="preserve"> </w:t>
      </w:r>
      <w:r w:rsidRPr="00225EC1">
        <w:t>de</w:t>
      </w:r>
      <w:r w:rsidRPr="00225EC1">
        <w:rPr>
          <w:spacing w:val="17"/>
        </w:rPr>
        <w:t xml:space="preserve"> </w:t>
      </w:r>
      <w:r w:rsidRPr="00225EC1">
        <w:t>Brasília-</w:t>
      </w:r>
      <w:r w:rsidRPr="00225EC1">
        <w:rPr>
          <w:spacing w:val="-58"/>
        </w:rPr>
        <w:t xml:space="preserve"> </w:t>
      </w:r>
      <w:r w:rsidRPr="00225EC1">
        <w:t>DF).</w:t>
      </w:r>
    </w:p>
    <w:p w14:paraId="01688D2E" w14:textId="77777777" w:rsidR="00662304" w:rsidRPr="00225EC1" w:rsidRDefault="00662304">
      <w:pPr>
        <w:pStyle w:val="Corpodetexto"/>
        <w:spacing w:before="3"/>
      </w:pPr>
    </w:p>
    <w:p w14:paraId="22FCBE02" w14:textId="77777777" w:rsidR="00662304" w:rsidRPr="00225EC1" w:rsidRDefault="00EF41A5">
      <w:pPr>
        <w:pStyle w:val="Ttulo1"/>
        <w:ind w:left="4030" w:right="4038"/>
        <w:jc w:val="center"/>
      </w:pPr>
      <w:r w:rsidRPr="00225EC1">
        <w:t>Comissão</w:t>
      </w:r>
      <w:r w:rsidRPr="00225EC1">
        <w:rPr>
          <w:spacing w:val="-1"/>
        </w:rPr>
        <w:t xml:space="preserve"> </w:t>
      </w:r>
      <w:r w:rsidRPr="00225EC1">
        <w:t>de</w:t>
      </w:r>
      <w:r w:rsidRPr="00225EC1">
        <w:rPr>
          <w:spacing w:val="-3"/>
        </w:rPr>
        <w:t xml:space="preserve"> </w:t>
      </w:r>
      <w:r w:rsidRPr="00225EC1">
        <w:t>Licitação</w:t>
      </w:r>
    </w:p>
    <w:p w14:paraId="55121138" w14:textId="77777777" w:rsidR="00662304" w:rsidRDefault="00662304">
      <w:pPr>
        <w:pStyle w:val="Corpodetexto"/>
        <w:rPr>
          <w:b/>
          <w:sz w:val="20"/>
        </w:rPr>
      </w:pPr>
    </w:p>
    <w:p w14:paraId="312B630E" w14:textId="77777777" w:rsidR="00662304" w:rsidRDefault="00662304">
      <w:pPr>
        <w:pStyle w:val="Corpodetexto"/>
        <w:rPr>
          <w:b/>
          <w:sz w:val="20"/>
        </w:rPr>
      </w:pPr>
    </w:p>
    <w:p w14:paraId="6883D9D0" w14:textId="77777777" w:rsidR="00662304" w:rsidRDefault="00662304">
      <w:pPr>
        <w:pStyle w:val="Corpodetexto"/>
        <w:rPr>
          <w:b/>
          <w:sz w:val="20"/>
        </w:rPr>
      </w:pPr>
    </w:p>
    <w:p w14:paraId="2547F694" w14:textId="77777777" w:rsidR="00662304" w:rsidRDefault="00662304">
      <w:pPr>
        <w:pStyle w:val="Corpodetexto"/>
        <w:rPr>
          <w:b/>
          <w:sz w:val="20"/>
        </w:rPr>
      </w:pPr>
    </w:p>
    <w:p w14:paraId="54CB4276" w14:textId="77777777" w:rsidR="00662304" w:rsidRDefault="00662304">
      <w:pPr>
        <w:pStyle w:val="Corpodetexto"/>
        <w:rPr>
          <w:b/>
          <w:sz w:val="20"/>
        </w:rPr>
      </w:pPr>
    </w:p>
    <w:p w14:paraId="14C199A3" w14:textId="77777777" w:rsidR="00662304" w:rsidRDefault="00662304">
      <w:pPr>
        <w:pStyle w:val="Corpodetexto"/>
        <w:rPr>
          <w:b/>
          <w:sz w:val="20"/>
        </w:rPr>
      </w:pPr>
    </w:p>
    <w:p w14:paraId="622FC3DA" w14:textId="77777777" w:rsidR="00662304" w:rsidRDefault="00662304">
      <w:pPr>
        <w:pStyle w:val="Corpodetexto"/>
        <w:rPr>
          <w:b/>
          <w:sz w:val="20"/>
        </w:rPr>
      </w:pPr>
    </w:p>
    <w:p w14:paraId="5D796087" w14:textId="77777777" w:rsidR="00662304" w:rsidRDefault="00662304">
      <w:pPr>
        <w:pStyle w:val="Corpodetexto"/>
        <w:rPr>
          <w:b/>
          <w:sz w:val="20"/>
        </w:rPr>
      </w:pPr>
    </w:p>
    <w:p w14:paraId="14790F2F" w14:textId="77777777" w:rsidR="00662304" w:rsidRDefault="00662304">
      <w:pPr>
        <w:pStyle w:val="Corpodetexto"/>
        <w:rPr>
          <w:b/>
          <w:sz w:val="20"/>
        </w:rPr>
      </w:pPr>
    </w:p>
    <w:p w14:paraId="03484662" w14:textId="77777777" w:rsidR="00662304" w:rsidRDefault="00662304">
      <w:pPr>
        <w:pStyle w:val="Corpodetexto"/>
        <w:rPr>
          <w:b/>
          <w:sz w:val="20"/>
        </w:rPr>
      </w:pPr>
    </w:p>
    <w:p w14:paraId="06C0DBF2" w14:textId="77777777" w:rsidR="00662304" w:rsidRDefault="00662304">
      <w:pPr>
        <w:pStyle w:val="Corpodetexto"/>
        <w:rPr>
          <w:b/>
          <w:sz w:val="20"/>
        </w:rPr>
      </w:pPr>
    </w:p>
    <w:p w14:paraId="2FC28B30" w14:textId="77777777" w:rsidR="00662304" w:rsidRDefault="00662304">
      <w:pPr>
        <w:pStyle w:val="Corpodetexto"/>
        <w:rPr>
          <w:b/>
          <w:sz w:val="20"/>
        </w:rPr>
      </w:pPr>
    </w:p>
    <w:p w14:paraId="55628AB7" w14:textId="77777777" w:rsidR="00662304" w:rsidRDefault="00662304">
      <w:pPr>
        <w:pStyle w:val="Corpodetexto"/>
        <w:rPr>
          <w:b/>
          <w:sz w:val="20"/>
        </w:rPr>
      </w:pPr>
    </w:p>
    <w:p w14:paraId="40707AB7" w14:textId="77777777" w:rsidR="00662304" w:rsidRDefault="00662304">
      <w:pPr>
        <w:pStyle w:val="Corpodetexto"/>
        <w:rPr>
          <w:b/>
          <w:sz w:val="20"/>
        </w:rPr>
      </w:pPr>
    </w:p>
    <w:p w14:paraId="362093C0" w14:textId="77777777" w:rsidR="00662304" w:rsidRDefault="00662304">
      <w:pPr>
        <w:pStyle w:val="Corpodetexto"/>
        <w:rPr>
          <w:b/>
          <w:sz w:val="20"/>
        </w:rPr>
      </w:pPr>
    </w:p>
    <w:p w14:paraId="1AD0FB5A" w14:textId="77777777" w:rsidR="00662304" w:rsidRDefault="00662304">
      <w:pPr>
        <w:pStyle w:val="Corpodetexto"/>
        <w:rPr>
          <w:b/>
          <w:sz w:val="20"/>
        </w:rPr>
      </w:pPr>
    </w:p>
    <w:p w14:paraId="5E4773ED" w14:textId="77777777" w:rsidR="00662304" w:rsidRDefault="00662304">
      <w:pPr>
        <w:pStyle w:val="Corpodetexto"/>
        <w:rPr>
          <w:b/>
          <w:sz w:val="20"/>
        </w:rPr>
      </w:pPr>
    </w:p>
    <w:p w14:paraId="763728D4" w14:textId="77777777" w:rsidR="00662304" w:rsidRDefault="00662304">
      <w:pPr>
        <w:pStyle w:val="Corpodetexto"/>
        <w:rPr>
          <w:b/>
          <w:sz w:val="20"/>
        </w:rPr>
      </w:pPr>
    </w:p>
    <w:p w14:paraId="3D265623" w14:textId="77777777" w:rsidR="00662304" w:rsidRDefault="00662304">
      <w:pPr>
        <w:pStyle w:val="Corpodetexto"/>
        <w:rPr>
          <w:b/>
          <w:sz w:val="20"/>
        </w:rPr>
      </w:pPr>
    </w:p>
    <w:p w14:paraId="02C33FC8" w14:textId="77777777" w:rsidR="00662304" w:rsidRDefault="00662304">
      <w:pPr>
        <w:pStyle w:val="Corpodetexto"/>
        <w:rPr>
          <w:b/>
          <w:sz w:val="20"/>
        </w:rPr>
      </w:pPr>
    </w:p>
    <w:p w14:paraId="17727E93" w14:textId="19E90097" w:rsidR="00662304" w:rsidRDefault="00AC0B16">
      <w:pPr>
        <w:pStyle w:val="Corpodetexto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9B5D78" wp14:editId="2D651525">
                <wp:simplePos x="0" y="0"/>
                <wp:positionH relativeFrom="page">
                  <wp:posOffset>522605</wp:posOffset>
                </wp:positionH>
                <wp:positionV relativeFrom="paragraph">
                  <wp:posOffset>173990</wp:posOffset>
                </wp:positionV>
                <wp:extent cx="6522720" cy="3810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834B" id="docshape1" o:spid="_x0000_s1026" style="position:absolute;margin-left:41.15pt;margin-top:13.7pt;width:513.6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E6E999C" w14:textId="77777777" w:rsidR="00662304" w:rsidRDefault="00662304">
      <w:pPr>
        <w:pStyle w:val="Corpodetexto"/>
        <w:spacing w:before="1"/>
        <w:rPr>
          <w:b/>
          <w:sz w:val="12"/>
        </w:rPr>
      </w:pPr>
    </w:p>
    <w:p w14:paraId="1407B5BD" w14:textId="77777777" w:rsidR="00662304" w:rsidRDefault="00EF41A5">
      <w:pPr>
        <w:spacing w:before="100" w:line="242" w:lineRule="auto"/>
        <w:ind w:left="1970" w:right="627" w:hanging="134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SRTVS, QUADRA 701, BLOCO II, SALA 301 a 314 e 316, CENTRO EMPRESARIAL ASSIS CHATEAUBRIAND, BRASÍLIA - DF</w:t>
      </w:r>
      <w:r>
        <w:rPr>
          <w:rFonts w:ascii="Trebuchet MS" w:hAnsi="Trebuchet MS"/>
          <w:spacing w:val="-52"/>
          <w:sz w:val="18"/>
        </w:rPr>
        <w:t xml:space="preserve"> </w:t>
      </w:r>
      <w:r>
        <w:rPr>
          <w:rFonts w:ascii="Trebuchet MS" w:hAnsi="Trebuchet MS"/>
          <w:sz w:val="18"/>
        </w:rPr>
        <w:t>CEP</w:t>
      </w:r>
      <w:r>
        <w:rPr>
          <w:rFonts w:ascii="Trebuchet MS" w:hAnsi="Trebuchet MS"/>
          <w:spacing w:val="-1"/>
          <w:sz w:val="18"/>
        </w:rPr>
        <w:t xml:space="preserve"> </w:t>
      </w:r>
      <w:r>
        <w:rPr>
          <w:rFonts w:ascii="Trebuchet MS" w:hAnsi="Trebuchet MS"/>
          <w:sz w:val="18"/>
        </w:rPr>
        <w:t>70340-906 FONE</w:t>
      </w:r>
      <w:r>
        <w:rPr>
          <w:rFonts w:ascii="Trebuchet MS" w:hAnsi="Trebuchet MS"/>
          <w:spacing w:val="-1"/>
          <w:sz w:val="18"/>
        </w:rPr>
        <w:t xml:space="preserve"> </w:t>
      </w:r>
      <w:r>
        <w:rPr>
          <w:rFonts w:ascii="Trebuchet MS" w:hAnsi="Trebuchet MS"/>
          <w:sz w:val="18"/>
        </w:rPr>
        <w:t>(61) 3225-6027</w:t>
      </w:r>
      <w:r>
        <w:rPr>
          <w:rFonts w:ascii="Trebuchet MS" w:hAnsi="Trebuchet MS"/>
          <w:spacing w:val="-1"/>
          <w:sz w:val="18"/>
        </w:rPr>
        <w:t xml:space="preserve"> </w:t>
      </w:r>
      <w:r>
        <w:rPr>
          <w:rFonts w:ascii="Trebuchet MS" w:hAnsi="Trebuchet MS"/>
          <w:sz w:val="18"/>
        </w:rPr>
        <w:t>FAX (61) 3323-7666</w:t>
      </w:r>
      <w:r>
        <w:rPr>
          <w:rFonts w:ascii="Trebuchet MS" w:hAnsi="Trebuchet MS"/>
          <w:spacing w:val="-1"/>
          <w:sz w:val="18"/>
        </w:rPr>
        <w:t xml:space="preserve"> </w:t>
      </w:r>
      <w:r>
        <w:rPr>
          <w:rFonts w:ascii="Trebuchet MS" w:hAnsi="Trebuchet MS"/>
          <w:sz w:val="18"/>
        </w:rPr>
        <w:t>–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 xml:space="preserve">e-mail: </w:t>
      </w:r>
      <w:hyperlink r:id="rId6">
        <w:r>
          <w:rPr>
            <w:rFonts w:ascii="Trebuchet MS" w:hAnsi="Trebuchet MS"/>
            <w:color w:val="0000FF"/>
            <w:sz w:val="18"/>
            <w:u w:val="single" w:color="0000FF"/>
          </w:rPr>
          <w:t>cfn@cfn.org.br</w:t>
        </w:r>
      </w:hyperlink>
    </w:p>
    <w:sectPr w:rsidR="00662304">
      <w:type w:val="continuous"/>
      <w:pgSz w:w="11910" w:h="16850"/>
      <w:pgMar w:top="7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04"/>
    <w:rsid w:val="00225EC1"/>
    <w:rsid w:val="00472772"/>
    <w:rsid w:val="00662304"/>
    <w:rsid w:val="0085502D"/>
    <w:rsid w:val="00AC0B16"/>
    <w:rsid w:val="00EE4A3B"/>
    <w:rsid w:val="00E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429B"/>
  <w15:docId w15:val="{30EAF5F8-2732-43E2-9BCE-71CF7FD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32" w:right="148" w:firstLine="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n@cfn.or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30 de maio de 2007</dc:title>
  <dc:creator>Rita Fraça</dc:creator>
  <cp:lastModifiedBy>Visitante</cp:lastModifiedBy>
  <cp:revision>3</cp:revision>
  <dcterms:created xsi:type="dcterms:W3CDTF">2021-05-14T17:45:00Z</dcterms:created>
  <dcterms:modified xsi:type="dcterms:W3CDTF">2021-05-14T17:48:00Z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