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067F" w14:textId="77777777" w:rsidR="00F55A9E" w:rsidRDefault="00F55A9E" w:rsidP="00F55A9E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47843298" w14:textId="77777777" w:rsidR="00014B51" w:rsidRDefault="00014B51" w:rsidP="00F55A9E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3595BFBF" w14:textId="77777777" w:rsidR="00F55A9E" w:rsidRPr="00F55A9E" w:rsidRDefault="00F55A9E" w:rsidP="00F55A9E">
      <w:pPr>
        <w:pStyle w:val="PargrafodaLista"/>
        <w:numPr>
          <w:ilvl w:val="0"/>
          <w:numId w:val="5"/>
        </w:numPr>
        <w:ind w:left="284" w:hanging="284"/>
        <w:rPr>
          <w:rFonts w:ascii="Calibri Light" w:hAnsi="Calibri Light" w:cs="Calibri Light"/>
          <w:b/>
          <w:bCs/>
          <w:sz w:val="28"/>
          <w:szCs w:val="28"/>
        </w:rPr>
      </w:pPr>
      <w:r w:rsidRPr="00F55A9E">
        <w:rPr>
          <w:rFonts w:ascii="Calibri Light" w:hAnsi="Calibri Light" w:cs="Calibri Light"/>
          <w:b/>
          <w:bCs/>
          <w:sz w:val="28"/>
          <w:szCs w:val="28"/>
        </w:rPr>
        <w:t>REMUNERAÇÃO GERAL DOS EMPREGOS EFETIVOS</w:t>
      </w:r>
    </w:p>
    <w:p w14:paraId="4CE9C3A6" w14:textId="77777777" w:rsidR="00F55A9E" w:rsidRPr="005E4219" w:rsidRDefault="00F55A9E" w:rsidP="00F55A9E">
      <w:pPr>
        <w:jc w:val="both"/>
        <w:rPr>
          <w:rFonts w:ascii="Calibri Light" w:hAnsi="Calibri Light" w:cs="Calibri Light"/>
          <w:b/>
          <w:bCs/>
        </w:rPr>
      </w:pPr>
    </w:p>
    <w:p w14:paraId="3F039929" w14:textId="271F9439" w:rsidR="00F55A9E" w:rsidRDefault="00F55A9E" w:rsidP="006A6872">
      <w:pPr>
        <w:pStyle w:val="PargrafodaLista"/>
        <w:numPr>
          <w:ilvl w:val="0"/>
          <w:numId w:val="7"/>
        </w:numPr>
        <w:jc w:val="both"/>
        <w:rPr>
          <w:rFonts w:ascii="Calibri Light" w:hAnsi="Calibri Light" w:cs="Calibri Light"/>
          <w:sz w:val="28"/>
          <w:szCs w:val="28"/>
        </w:rPr>
      </w:pPr>
      <w:r w:rsidRPr="006A6872">
        <w:rPr>
          <w:rFonts w:ascii="Calibri Light" w:hAnsi="Calibri Light" w:cs="Calibri Light"/>
          <w:sz w:val="28"/>
          <w:szCs w:val="28"/>
        </w:rPr>
        <w:t xml:space="preserve">Empregos </w:t>
      </w:r>
      <w:r w:rsidR="00DD4B61" w:rsidRPr="006A6872">
        <w:rPr>
          <w:rFonts w:ascii="Calibri Light" w:hAnsi="Calibri Light" w:cs="Calibri Light"/>
          <w:sz w:val="28"/>
          <w:szCs w:val="28"/>
        </w:rPr>
        <w:t>e</w:t>
      </w:r>
      <w:r w:rsidRPr="006A6872">
        <w:rPr>
          <w:rFonts w:ascii="Calibri Light" w:hAnsi="Calibri Light" w:cs="Calibri Light"/>
          <w:sz w:val="28"/>
          <w:szCs w:val="28"/>
        </w:rPr>
        <w:t xml:space="preserve">fetivos de </w:t>
      </w:r>
      <w:r w:rsidR="00DD4B61" w:rsidRPr="006A6872">
        <w:rPr>
          <w:rFonts w:ascii="Calibri Light" w:hAnsi="Calibri Light" w:cs="Calibri Light"/>
          <w:sz w:val="28"/>
          <w:szCs w:val="28"/>
        </w:rPr>
        <w:t>n</w:t>
      </w:r>
      <w:r w:rsidRPr="006A6872">
        <w:rPr>
          <w:rFonts w:ascii="Calibri Light" w:hAnsi="Calibri Light" w:cs="Calibri Light"/>
          <w:sz w:val="28"/>
          <w:szCs w:val="28"/>
        </w:rPr>
        <w:t xml:space="preserve">ível </w:t>
      </w:r>
      <w:r w:rsidR="00DD4B61" w:rsidRPr="006A6872">
        <w:rPr>
          <w:rFonts w:ascii="Calibri Light" w:hAnsi="Calibri Light" w:cs="Calibri Light"/>
          <w:sz w:val="28"/>
          <w:szCs w:val="28"/>
        </w:rPr>
        <w:t>s</w:t>
      </w:r>
      <w:r w:rsidRPr="006A6872">
        <w:rPr>
          <w:rFonts w:ascii="Calibri Light" w:hAnsi="Calibri Light" w:cs="Calibri Light"/>
          <w:sz w:val="28"/>
          <w:szCs w:val="28"/>
        </w:rPr>
        <w:t xml:space="preserve">uperior e </w:t>
      </w:r>
      <w:r w:rsidR="00DD4B61" w:rsidRPr="006A6872">
        <w:rPr>
          <w:rFonts w:ascii="Calibri Light" w:hAnsi="Calibri Light" w:cs="Calibri Light"/>
          <w:sz w:val="28"/>
          <w:szCs w:val="28"/>
        </w:rPr>
        <w:t>m</w:t>
      </w:r>
      <w:r w:rsidRPr="006A6872">
        <w:rPr>
          <w:rFonts w:ascii="Calibri Light" w:hAnsi="Calibri Light" w:cs="Calibri Light"/>
          <w:sz w:val="28"/>
          <w:szCs w:val="28"/>
        </w:rPr>
        <w:t>édio:</w:t>
      </w:r>
    </w:p>
    <w:p w14:paraId="2CC9432A" w14:textId="123DF1B2" w:rsidR="00DE6288" w:rsidRDefault="00DE6288" w:rsidP="00DE6288">
      <w:pPr>
        <w:pStyle w:val="PargrafodaLista"/>
        <w:jc w:val="both"/>
        <w:rPr>
          <w:rFonts w:ascii="Calibri Light" w:hAnsi="Calibri Light" w:cs="Calibri Light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D6DF2E8" wp14:editId="223D2732">
            <wp:simplePos x="0" y="0"/>
            <wp:positionH relativeFrom="page">
              <wp:posOffset>877570</wp:posOffset>
            </wp:positionH>
            <wp:positionV relativeFrom="paragraph">
              <wp:posOffset>217805</wp:posOffset>
            </wp:positionV>
            <wp:extent cx="6202680" cy="2727960"/>
            <wp:effectExtent l="0" t="0" r="762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097AC" w14:textId="77777777" w:rsidR="00DE6288" w:rsidRDefault="00DE6288" w:rsidP="00DE6288">
      <w:pPr>
        <w:jc w:val="center"/>
        <w:rPr>
          <w:rFonts w:ascii="Calibri Light" w:hAnsi="Calibri Light" w:cs="Calibri Light"/>
          <w:sz w:val="28"/>
          <w:szCs w:val="28"/>
        </w:rPr>
      </w:pPr>
    </w:p>
    <w:p w14:paraId="465EC1F8" w14:textId="3C4416D1" w:rsidR="006A6872" w:rsidRDefault="006A6872" w:rsidP="005E4219">
      <w:pPr>
        <w:jc w:val="both"/>
        <w:rPr>
          <w:rFonts w:ascii="Calibri Light" w:hAnsi="Calibri Light" w:cs="Calibri Light"/>
          <w:sz w:val="16"/>
          <w:szCs w:val="16"/>
        </w:rPr>
      </w:pPr>
    </w:p>
    <w:p w14:paraId="2F19057F" w14:textId="77777777" w:rsidR="00DE6288" w:rsidRPr="00DE6288" w:rsidRDefault="00DE6288" w:rsidP="00DE6288">
      <w:pPr>
        <w:pStyle w:val="PargrafodaLista"/>
        <w:numPr>
          <w:ilvl w:val="1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6288">
        <w:rPr>
          <w:rFonts w:ascii="Calibri Light" w:hAnsi="Calibri Light" w:cs="Calibri Light"/>
          <w:sz w:val="24"/>
          <w:szCs w:val="24"/>
        </w:rPr>
        <w:t>Intervalos de Enquadramento Salarial dos Empregos Efetivos:</w:t>
      </w:r>
    </w:p>
    <w:p w14:paraId="6DF4ACE7" w14:textId="77777777" w:rsidR="00DE6288" w:rsidRPr="00DE6288" w:rsidRDefault="00DE6288" w:rsidP="00DE6288">
      <w:pPr>
        <w:pStyle w:val="PargrafodaLista"/>
        <w:numPr>
          <w:ilvl w:val="1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6288">
        <w:rPr>
          <w:rFonts w:ascii="Calibri Light" w:hAnsi="Calibri Light" w:cs="Calibri Light"/>
          <w:sz w:val="24"/>
          <w:szCs w:val="24"/>
        </w:rPr>
        <w:t>Profissional de Atividades Estratégicas (PAE) 40 horas: iniciando no Padrão S/31 e encerrando no Padrão S/45;</w:t>
      </w:r>
    </w:p>
    <w:p w14:paraId="5E9A1CF7" w14:textId="77777777" w:rsidR="00DE6288" w:rsidRPr="00DE6288" w:rsidRDefault="00DE6288" w:rsidP="00DE6288">
      <w:pPr>
        <w:pStyle w:val="PargrafodaLista"/>
        <w:numPr>
          <w:ilvl w:val="1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6288">
        <w:rPr>
          <w:rFonts w:ascii="Calibri Light" w:hAnsi="Calibri Light" w:cs="Calibri Light"/>
          <w:sz w:val="24"/>
          <w:szCs w:val="24"/>
        </w:rPr>
        <w:t>Profissional de Atividades Estratégicas (PAE) 25 horas: iniciando no Padrão P/27 e encerrando no Padrão S/41;</w:t>
      </w:r>
    </w:p>
    <w:p w14:paraId="59562418" w14:textId="77777777" w:rsidR="00DE6288" w:rsidRPr="00DE6288" w:rsidRDefault="00DE6288" w:rsidP="00DE6288">
      <w:pPr>
        <w:pStyle w:val="PargrafodaLista"/>
        <w:numPr>
          <w:ilvl w:val="1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6288">
        <w:rPr>
          <w:rFonts w:ascii="Calibri Light" w:hAnsi="Calibri Light" w:cs="Calibri Light"/>
          <w:sz w:val="24"/>
          <w:szCs w:val="24"/>
        </w:rPr>
        <w:t>Profissional de Atividades Estratégicas (PAE) 20 horas: iniciando no Padrão P/26 e encerrando no Padrão S/40 – em extinção;</w:t>
      </w:r>
    </w:p>
    <w:p w14:paraId="58B389EE" w14:textId="77777777" w:rsidR="00DE6288" w:rsidRPr="00DE6288" w:rsidRDefault="00DE6288" w:rsidP="00DE6288">
      <w:pPr>
        <w:pStyle w:val="PargrafodaLista"/>
        <w:numPr>
          <w:ilvl w:val="1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6288">
        <w:rPr>
          <w:rFonts w:ascii="Calibri Light" w:hAnsi="Calibri Light" w:cs="Calibri Light"/>
          <w:sz w:val="24"/>
          <w:szCs w:val="24"/>
        </w:rPr>
        <w:t>Profissional de Suporte Técnico (PST) 40 horas: iniciando no Padrão O/11 e encerrando no Padrão P/25;</w:t>
      </w:r>
    </w:p>
    <w:p w14:paraId="7ABF47CC" w14:textId="77777777" w:rsidR="00DE6288" w:rsidRPr="00DE6288" w:rsidRDefault="00DE6288" w:rsidP="00DE6288">
      <w:pPr>
        <w:pStyle w:val="PargrafodaLista"/>
        <w:numPr>
          <w:ilvl w:val="1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E6288">
        <w:rPr>
          <w:rFonts w:ascii="Calibri Light" w:hAnsi="Calibri Light" w:cs="Calibri Light"/>
          <w:sz w:val="24"/>
          <w:szCs w:val="24"/>
        </w:rPr>
        <w:t>Profissional de Suporte Administrativo (PSA) 40 horas: iniciando no Padrão O/1 e encerrando no Padrão O/15.</w:t>
      </w:r>
    </w:p>
    <w:p w14:paraId="71CA4041" w14:textId="77777777" w:rsidR="00DE6288" w:rsidRPr="00DE6288" w:rsidRDefault="00DE6288" w:rsidP="00DE6288">
      <w:pPr>
        <w:pStyle w:val="PargrafodaLista"/>
        <w:numPr>
          <w:ilvl w:val="1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</w:p>
    <w:p w14:paraId="3C49A415" w14:textId="77777777" w:rsidR="00DE6288" w:rsidRDefault="00DE6288" w:rsidP="005E4219">
      <w:pPr>
        <w:jc w:val="both"/>
        <w:rPr>
          <w:rFonts w:ascii="Calibri Light" w:hAnsi="Calibri Light" w:cs="Calibri Light"/>
          <w:sz w:val="16"/>
          <w:szCs w:val="16"/>
        </w:rPr>
      </w:pPr>
    </w:p>
    <w:p w14:paraId="609429EB" w14:textId="77777777" w:rsidR="00DE6288" w:rsidRDefault="00DE6288" w:rsidP="005E4219">
      <w:pPr>
        <w:jc w:val="both"/>
        <w:rPr>
          <w:rFonts w:ascii="Calibri Light" w:hAnsi="Calibri Light" w:cs="Calibri Light"/>
          <w:sz w:val="16"/>
          <w:szCs w:val="16"/>
        </w:rPr>
      </w:pPr>
    </w:p>
    <w:p w14:paraId="1B2C33F5" w14:textId="77777777" w:rsidR="006A6872" w:rsidRPr="005E4219" w:rsidRDefault="006A6872" w:rsidP="005E4219">
      <w:pPr>
        <w:jc w:val="both"/>
        <w:rPr>
          <w:rFonts w:ascii="Calibri Light" w:hAnsi="Calibri Light" w:cs="Calibri Light"/>
          <w:sz w:val="16"/>
          <w:szCs w:val="16"/>
        </w:rPr>
      </w:pPr>
    </w:p>
    <w:p w14:paraId="31423549" w14:textId="77777777" w:rsidR="00DE6288" w:rsidRPr="00DE6288" w:rsidRDefault="00DE6288" w:rsidP="00DE6288">
      <w:pPr>
        <w:pStyle w:val="PargrafodaLista"/>
        <w:numPr>
          <w:ilvl w:val="0"/>
          <w:numId w:val="5"/>
        </w:numPr>
        <w:ind w:left="284" w:hanging="284"/>
        <w:rPr>
          <w:rFonts w:ascii="Calibri Light" w:hAnsi="Calibri Light" w:cs="Calibri Light"/>
          <w:b/>
          <w:bCs/>
          <w:sz w:val="28"/>
          <w:szCs w:val="28"/>
        </w:rPr>
      </w:pPr>
      <w:r w:rsidRPr="00DE6288">
        <w:rPr>
          <w:rFonts w:ascii="Calibri Light" w:hAnsi="Calibri Light" w:cs="Calibri Light"/>
          <w:b/>
          <w:bCs/>
          <w:sz w:val="28"/>
          <w:szCs w:val="28"/>
        </w:rPr>
        <w:t>QUANTO À REMUNERAÇÃO DOS EMPREGOS DE LIVRE PROVIMENTO E DEMISSÃO</w:t>
      </w:r>
    </w:p>
    <w:p w14:paraId="2691A749" w14:textId="77777777" w:rsidR="00DD4B61" w:rsidRPr="005E4219" w:rsidRDefault="00DD4B61" w:rsidP="00F55A9E">
      <w:pPr>
        <w:pStyle w:val="Recuodecorpodetexto"/>
        <w:spacing w:after="0"/>
        <w:ind w:left="0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14:paraId="44B44CAA" w14:textId="77777777" w:rsidR="00506E6A" w:rsidRDefault="00506E6A" w:rsidP="00506E6A">
      <w:pPr>
        <w:pStyle w:val="Corpodetexto"/>
        <w:spacing w:before="11"/>
        <w:rPr>
          <w:b/>
          <w:sz w:val="5"/>
        </w:rPr>
      </w:pPr>
    </w:p>
    <w:tbl>
      <w:tblPr>
        <w:tblStyle w:val="TableNormal"/>
        <w:tblW w:w="0" w:type="auto"/>
        <w:tblInd w:w="2258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</w:tblGrid>
      <w:tr w:rsidR="00506E6A" w:rsidRPr="00FD30C8" w14:paraId="7C88C897" w14:textId="77777777" w:rsidTr="00506E6A">
        <w:trPr>
          <w:trHeight w:val="317"/>
        </w:trPr>
        <w:tc>
          <w:tcPr>
            <w:tcW w:w="2694" w:type="dxa"/>
          </w:tcPr>
          <w:p w14:paraId="53EDE7A7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b/>
                <w:sz w:val="24"/>
                <w:szCs w:val="24"/>
              </w:rPr>
            </w:pPr>
            <w:r w:rsidRPr="00FD30C8">
              <w:rPr>
                <w:b/>
                <w:w w:val="105"/>
                <w:sz w:val="24"/>
                <w:szCs w:val="24"/>
              </w:rPr>
              <w:t>EMPREGO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68DCDFF6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b/>
                <w:sz w:val="24"/>
                <w:szCs w:val="24"/>
              </w:rPr>
            </w:pPr>
            <w:r w:rsidRPr="00FD30C8">
              <w:rPr>
                <w:b/>
                <w:w w:val="105"/>
                <w:sz w:val="24"/>
                <w:szCs w:val="24"/>
              </w:rPr>
              <w:t>SALÁRIOS</w:t>
            </w:r>
          </w:p>
        </w:tc>
      </w:tr>
      <w:tr w:rsidR="00506E6A" w:rsidRPr="00FD30C8" w14:paraId="05432D50" w14:textId="77777777" w:rsidTr="00506E6A">
        <w:trPr>
          <w:trHeight w:val="317"/>
        </w:trPr>
        <w:tc>
          <w:tcPr>
            <w:tcW w:w="2694" w:type="dxa"/>
          </w:tcPr>
          <w:p w14:paraId="26843C19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a)</w:t>
            </w:r>
            <w:r w:rsidRPr="00FD30C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Superintendente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3A024CA5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23.677,24</w:t>
            </w:r>
          </w:p>
        </w:tc>
      </w:tr>
      <w:tr w:rsidR="00506E6A" w:rsidRPr="00FD30C8" w14:paraId="42D313D1" w14:textId="77777777" w:rsidTr="00506E6A">
        <w:trPr>
          <w:trHeight w:val="317"/>
        </w:trPr>
        <w:tc>
          <w:tcPr>
            <w:tcW w:w="2694" w:type="dxa"/>
          </w:tcPr>
          <w:p w14:paraId="7D2E0198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b)</w:t>
            </w:r>
            <w:r w:rsidRPr="00FD30C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Secretário</w:t>
            </w:r>
            <w:r w:rsidRPr="00FD30C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Geral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69001283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18.301,05</w:t>
            </w:r>
          </w:p>
        </w:tc>
      </w:tr>
      <w:tr w:rsidR="00506E6A" w:rsidRPr="00FD30C8" w14:paraId="1B706DAF" w14:textId="77777777" w:rsidTr="00506E6A">
        <w:trPr>
          <w:trHeight w:val="317"/>
        </w:trPr>
        <w:tc>
          <w:tcPr>
            <w:tcW w:w="2694" w:type="dxa"/>
          </w:tcPr>
          <w:p w14:paraId="36AC05CE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c)</w:t>
            </w:r>
            <w:r w:rsidRPr="00FD30C8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Auditor</w:t>
            </w:r>
            <w:r w:rsidRPr="00FD30C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Chefe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00677141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13.659,96</w:t>
            </w:r>
          </w:p>
        </w:tc>
      </w:tr>
      <w:tr w:rsidR="00506E6A" w:rsidRPr="00FD30C8" w14:paraId="72B5F4CF" w14:textId="77777777" w:rsidTr="00506E6A">
        <w:trPr>
          <w:trHeight w:val="317"/>
        </w:trPr>
        <w:tc>
          <w:tcPr>
            <w:tcW w:w="2694" w:type="dxa"/>
          </w:tcPr>
          <w:p w14:paraId="432C865A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d)</w:t>
            </w:r>
            <w:r w:rsidRPr="00FD30C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Coordenador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1E2B0044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18.301,05</w:t>
            </w:r>
          </w:p>
        </w:tc>
      </w:tr>
      <w:tr w:rsidR="00506E6A" w:rsidRPr="00FD30C8" w14:paraId="44162D83" w14:textId="77777777" w:rsidTr="00506E6A">
        <w:trPr>
          <w:trHeight w:val="317"/>
        </w:trPr>
        <w:tc>
          <w:tcPr>
            <w:tcW w:w="2694" w:type="dxa"/>
          </w:tcPr>
          <w:p w14:paraId="497DADAC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e)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Assessor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Especial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757C7EB7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16.864,16</w:t>
            </w:r>
          </w:p>
        </w:tc>
      </w:tr>
      <w:tr w:rsidR="00506E6A" w:rsidRPr="00FD30C8" w14:paraId="756D26CE" w14:textId="77777777" w:rsidTr="00506E6A">
        <w:trPr>
          <w:trHeight w:val="317"/>
        </w:trPr>
        <w:tc>
          <w:tcPr>
            <w:tcW w:w="2694" w:type="dxa"/>
          </w:tcPr>
          <w:p w14:paraId="21DCDE52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f)</w:t>
            </w:r>
            <w:r w:rsidRPr="00FD30C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Chefe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de</w:t>
            </w:r>
            <w:r w:rsidRPr="00FD30C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Setor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3149C090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13.659,96</w:t>
            </w:r>
          </w:p>
        </w:tc>
      </w:tr>
      <w:tr w:rsidR="00506E6A" w:rsidRPr="00FD30C8" w14:paraId="084BE692" w14:textId="77777777" w:rsidTr="00506E6A">
        <w:trPr>
          <w:trHeight w:val="317"/>
        </w:trPr>
        <w:tc>
          <w:tcPr>
            <w:tcW w:w="2694" w:type="dxa"/>
          </w:tcPr>
          <w:p w14:paraId="7776AC83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lastRenderedPageBreak/>
              <w:t>g)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Assessor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II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–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40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horas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1EC50B36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13.659,96</w:t>
            </w:r>
          </w:p>
        </w:tc>
      </w:tr>
      <w:tr w:rsidR="00506E6A" w:rsidRPr="00FD30C8" w14:paraId="4C99FB1F" w14:textId="77777777" w:rsidTr="00506E6A">
        <w:trPr>
          <w:trHeight w:val="317"/>
        </w:trPr>
        <w:tc>
          <w:tcPr>
            <w:tcW w:w="2694" w:type="dxa"/>
          </w:tcPr>
          <w:p w14:paraId="62D91B3F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h)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Assessor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I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–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40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horas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3DF7202C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10.455,79</w:t>
            </w:r>
          </w:p>
        </w:tc>
      </w:tr>
      <w:tr w:rsidR="00506E6A" w:rsidRPr="00FD30C8" w14:paraId="60B27F48" w14:textId="77777777" w:rsidTr="00506E6A">
        <w:trPr>
          <w:trHeight w:val="317"/>
        </w:trPr>
        <w:tc>
          <w:tcPr>
            <w:tcW w:w="2694" w:type="dxa"/>
          </w:tcPr>
          <w:p w14:paraId="4A43A482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g)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Assessor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II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–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30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horas</w:t>
            </w:r>
          </w:p>
        </w:tc>
        <w:tc>
          <w:tcPr>
            <w:tcW w:w="2126" w:type="dxa"/>
            <w:tcBorders>
              <w:right w:val="single" w:sz="8" w:space="0" w:color="808080"/>
            </w:tcBorders>
          </w:tcPr>
          <w:p w14:paraId="200AFDAC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10.282,85</w:t>
            </w:r>
          </w:p>
        </w:tc>
      </w:tr>
      <w:tr w:rsidR="00506E6A" w:rsidRPr="00FD30C8" w14:paraId="0E69C70E" w14:textId="77777777" w:rsidTr="00506E6A">
        <w:trPr>
          <w:trHeight w:val="317"/>
        </w:trPr>
        <w:tc>
          <w:tcPr>
            <w:tcW w:w="2694" w:type="dxa"/>
            <w:tcBorders>
              <w:bottom w:val="single" w:sz="8" w:space="0" w:color="808080"/>
            </w:tcBorders>
          </w:tcPr>
          <w:p w14:paraId="3AC9D828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h)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Assessor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I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–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30</w:t>
            </w:r>
            <w:r w:rsidRPr="00FD30C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horas</w:t>
            </w:r>
          </w:p>
        </w:tc>
        <w:tc>
          <w:tcPr>
            <w:tcW w:w="2126" w:type="dxa"/>
            <w:tcBorders>
              <w:bottom w:val="single" w:sz="8" w:space="0" w:color="808080"/>
              <w:right w:val="single" w:sz="8" w:space="0" w:color="808080"/>
            </w:tcBorders>
          </w:tcPr>
          <w:p w14:paraId="6C7638B1" w14:textId="77777777" w:rsidR="00506E6A" w:rsidRPr="00FD30C8" w:rsidRDefault="00506E6A" w:rsidP="00872A57">
            <w:pPr>
              <w:pStyle w:val="TableParagraph"/>
              <w:spacing w:before="76"/>
              <w:ind w:left="80"/>
              <w:rPr>
                <w:sz w:val="24"/>
                <w:szCs w:val="24"/>
              </w:rPr>
            </w:pPr>
            <w:r w:rsidRPr="00FD30C8">
              <w:rPr>
                <w:w w:val="105"/>
                <w:sz w:val="24"/>
                <w:szCs w:val="24"/>
              </w:rPr>
              <w:t>R$</w:t>
            </w:r>
            <w:r w:rsidRPr="00FD30C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FD30C8">
              <w:rPr>
                <w:w w:val="105"/>
                <w:sz w:val="24"/>
                <w:szCs w:val="24"/>
              </w:rPr>
              <w:t>7.841,85</w:t>
            </w:r>
          </w:p>
        </w:tc>
      </w:tr>
    </w:tbl>
    <w:p w14:paraId="525EE549" w14:textId="77777777" w:rsidR="00F55A9E" w:rsidRPr="00DD4B61" w:rsidRDefault="00F55A9E" w:rsidP="00F55A9E">
      <w:pPr>
        <w:rPr>
          <w:rFonts w:ascii="Calibri Light" w:hAnsi="Calibri Light" w:cs="Calibri Light"/>
          <w:color w:val="4472C4"/>
          <w:sz w:val="24"/>
          <w:szCs w:val="24"/>
        </w:rPr>
      </w:pPr>
    </w:p>
    <w:p w14:paraId="1D8F1596" w14:textId="77777777" w:rsidR="00F55A9E" w:rsidRPr="00DD4B61" w:rsidRDefault="00F55A9E" w:rsidP="00F55A9E">
      <w:pPr>
        <w:rPr>
          <w:rFonts w:ascii="Calibri Light" w:hAnsi="Calibri Light" w:cs="Calibri Light"/>
          <w:b/>
          <w:bCs/>
          <w:sz w:val="24"/>
          <w:szCs w:val="24"/>
          <w:lang w:val="x-none"/>
        </w:rPr>
      </w:pPr>
    </w:p>
    <w:p w14:paraId="153BDCD5" w14:textId="77777777" w:rsidR="00F55A9E" w:rsidRDefault="00F55A9E" w:rsidP="00F55A9E">
      <w:pPr>
        <w:pStyle w:val="PargrafodaLista"/>
        <w:numPr>
          <w:ilvl w:val="0"/>
          <w:numId w:val="5"/>
        </w:numPr>
        <w:ind w:left="284" w:hanging="284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VALORES DAS GRATIFICAÇÕES DE FUNÇÕES DE CONFIANÇA</w:t>
      </w:r>
    </w:p>
    <w:p w14:paraId="349399D7" w14:textId="77777777" w:rsidR="00F55A9E" w:rsidRDefault="00F55A9E" w:rsidP="00F55A9E">
      <w:pPr>
        <w:jc w:val="both"/>
        <w:rPr>
          <w:rFonts w:ascii="Calibri Light" w:hAnsi="Calibri Light" w:cs="Calibri Light"/>
          <w:b/>
          <w:bCs/>
          <w:strike/>
          <w:sz w:val="28"/>
          <w:szCs w:val="28"/>
        </w:rPr>
      </w:pPr>
    </w:p>
    <w:p w14:paraId="1D81AB5E" w14:textId="77777777" w:rsidR="00F55A9E" w:rsidRPr="00E23008" w:rsidRDefault="00DD4B61" w:rsidP="00F55A9E">
      <w:pPr>
        <w:autoSpaceDE w:val="0"/>
        <w:autoSpaceDN w:val="0"/>
        <w:jc w:val="both"/>
        <w:rPr>
          <w:rFonts w:ascii="Calibri Light" w:hAnsi="Calibri Light" w:cs="Calibri Light"/>
          <w:strike/>
          <w:color w:val="FF0000"/>
          <w:sz w:val="28"/>
          <w:szCs w:val="28"/>
        </w:rPr>
      </w:pPr>
      <w:r w:rsidRPr="00E23008">
        <w:rPr>
          <w:rFonts w:ascii="Calibri Light" w:hAnsi="Calibri Light" w:cs="Calibri Light"/>
          <w:b/>
          <w:sz w:val="28"/>
          <w:szCs w:val="28"/>
        </w:rPr>
        <w:t>3)</w:t>
      </w:r>
      <w:r w:rsidRPr="00E23008">
        <w:rPr>
          <w:rFonts w:ascii="Calibri Light" w:hAnsi="Calibri Light" w:cs="Calibri Light"/>
          <w:sz w:val="28"/>
          <w:szCs w:val="28"/>
        </w:rPr>
        <w:t xml:space="preserve"> </w:t>
      </w:r>
      <w:r w:rsidR="00F55A9E" w:rsidRPr="00E23008">
        <w:rPr>
          <w:rFonts w:ascii="Calibri Light" w:hAnsi="Calibri Light" w:cs="Calibri Light"/>
          <w:sz w:val="28"/>
          <w:szCs w:val="28"/>
        </w:rPr>
        <w:t>Para as funções de Assistente:</w:t>
      </w:r>
    </w:p>
    <w:p w14:paraId="1297FBF5" w14:textId="3A014ED1" w:rsidR="00F55A9E" w:rsidRPr="00E23008" w:rsidRDefault="00F55A9E" w:rsidP="00506E6A">
      <w:pPr>
        <w:pStyle w:val="Recuodecorpodetexto"/>
        <w:spacing w:after="0"/>
        <w:ind w:left="709" w:hanging="425"/>
        <w:jc w:val="both"/>
        <w:rPr>
          <w:rFonts w:ascii="Calibri Light" w:hAnsi="Calibri Light" w:cs="Calibri Light"/>
        </w:rPr>
      </w:pPr>
      <w:r w:rsidRPr="00E23008">
        <w:rPr>
          <w:rFonts w:ascii="Calibri Light" w:hAnsi="Calibri Light" w:cs="Calibri Light"/>
          <w:b/>
          <w:bCs/>
        </w:rPr>
        <w:t>a)</w:t>
      </w:r>
      <w:r w:rsidR="00D93FC1" w:rsidRPr="00E23008">
        <w:rPr>
          <w:rFonts w:ascii="Calibri Light" w:hAnsi="Calibri Light" w:cs="Calibri Light"/>
        </w:rPr>
        <w:tab/>
      </w:r>
      <w:r w:rsidR="00506E6A" w:rsidRPr="00E23008">
        <w:rPr>
          <w:rFonts w:ascii="Calibri Light" w:hAnsi="Calibri Light" w:cs="Calibri Light"/>
        </w:rPr>
        <w:t>ocupante de emprego Profissional de Atividades Estratégicas (PAE) 40 horas: R$ 2.516,87;</w:t>
      </w:r>
    </w:p>
    <w:p w14:paraId="2621FFED" w14:textId="77777777" w:rsidR="00506E6A" w:rsidRDefault="00F55A9E" w:rsidP="00506E6A">
      <w:pPr>
        <w:pStyle w:val="Recuodecorpodetexto"/>
        <w:spacing w:after="0"/>
        <w:ind w:left="709" w:hanging="425"/>
        <w:jc w:val="both"/>
        <w:rPr>
          <w:rFonts w:ascii="Calibri Light" w:hAnsi="Calibri Light" w:cs="Calibri Light"/>
        </w:rPr>
      </w:pPr>
      <w:r w:rsidRPr="00E23008">
        <w:rPr>
          <w:rFonts w:ascii="Calibri Light" w:hAnsi="Calibri Light" w:cs="Calibri Light"/>
          <w:b/>
          <w:bCs/>
        </w:rPr>
        <w:t>b)</w:t>
      </w:r>
      <w:r w:rsidR="00D93FC1" w:rsidRPr="00E23008">
        <w:rPr>
          <w:rFonts w:ascii="Calibri Light" w:hAnsi="Calibri Light" w:cs="Calibri Light"/>
        </w:rPr>
        <w:tab/>
      </w:r>
      <w:r w:rsidR="00506E6A" w:rsidRPr="00E23008">
        <w:rPr>
          <w:rFonts w:ascii="Calibri Light" w:hAnsi="Calibri Light" w:cs="Calibri Light"/>
        </w:rPr>
        <w:t>ocupante de emprego Profissional de Suporte Técnico (PST) 40 horas: R$ 948,58.</w:t>
      </w:r>
    </w:p>
    <w:p w14:paraId="1B31A6E8" w14:textId="77777777" w:rsidR="00167D7F" w:rsidRDefault="00167D7F" w:rsidP="00506E6A">
      <w:pPr>
        <w:pStyle w:val="Recuodecorpodetexto"/>
        <w:spacing w:after="0"/>
        <w:ind w:left="709" w:hanging="425"/>
        <w:jc w:val="both"/>
        <w:rPr>
          <w:rFonts w:ascii="Calibri Light" w:hAnsi="Calibri Light" w:cs="Calibri Light"/>
        </w:rPr>
      </w:pPr>
    </w:p>
    <w:p w14:paraId="61258AFF" w14:textId="719B54DA" w:rsidR="00167D7F" w:rsidRDefault="00167D7F" w:rsidP="00167D7F">
      <w:pPr>
        <w:autoSpaceDE w:val="0"/>
        <w:autoSpaceDN w:val="0"/>
        <w:jc w:val="both"/>
        <w:rPr>
          <w:b/>
          <w:sz w:val="14"/>
        </w:rPr>
      </w:pPr>
      <w:r w:rsidRPr="00167D7F">
        <w:rPr>
          <w:rFonts w:ascii="Calibri Light" w:hAnsi="Calibri Light" w:cs="Calibri Light"/>
          <w:b/>
          <w:sz w:val="28"/>
          <w:szCs w:val="28"/>
        </w:rPr>
        <w:t>4</w:t>
      </w:r>
      <w:r>
        <w:rPr>
          <w:rFonts w:ascii="Calibri Light" w:hAnsi="Calibri Light" w:cs="Calibri Light"/>
          <w:b/>
          <w:sz w:val="28"/>
          <w:szCs w:val="28"/>
        </w:rPr>
        <w:t xml:space="preserve">) </w:t>
      </w:r>
      <w:r>
        <w:rPr>
          <w:rFonts w:ascii="Calibri Light" w:hAnsi="Calibri Light" w:cs="Calibri Light"/>
          <w:sz w:val="28"/>
          <w:szCs w:val="28"/>
        </w:rPr>
        <w:t>Qu</w:t>
      </w:r>
      <w:r w:rsidRPr="00167D7F">
        <w:rPr>
          <w:rFonts w:ascii="Calibri Light" w:hAnsi="Calibri Light" w:cs="Calibri Light"/>
          <w:sz w:val="28"/>
          <w:szCs w:val="28"/>
        </w:rPr>
        <w:t>anto à remuneração de gratificações pelo exercício de emprego de livre provimento e demissão por empregado efetivo</w:t>
      </w:r>
    </w:p>
    <w:p w14:paraId="78523492" w14:textId="34D6C427" w:rsidR="00167D7F" w:rsidRPr="00167D7F" w:rsidRDefault="00167D7F" w:rsidP="00167D7F">
      <w:pPr>
        <w:pStyle w:val="Corpodetexto"/>
        <w:spacing w:before="1" w:line="244" w:lineRule="auto"/>
        <w:ind w:left="181" w:right="229"/>
        <w:jc w:val="both"/>
        <w:rPr>
          <w:rFonts w:ascii="Calibri Light" w:hAnsi="Calibri Light" w:cs="Calibri Light"/>
          <w:sz w:val="24"/>
          <w:szCs w:val="24"/>
          <w:lang w:eastAsia="x-none"/>
        </w:rPr>
      </w:pPr>
      <w:r w:rsidRPr="00167D7F">
        <w:rPr>
          <w:b/>
          <w:w w:val="105"/>
          <w:sz w:val="24"/>
          <w:szCs w:val="24"/>
        </w:rPr>
        <w:t>a</w:t>
      </w:r>
      <w:r w:rsidRPr="00167D7F">
        <w:rPr>
          <w:rFonts w:ascii="Calibri Light" w:hAnsi="Calibri Light" w:cs="Calibri Light"/>
          <w:sz w:val="24"/>
          <w:szCs w:val="24"/>
          <w:lang w:eastAsia="x-none"/>
        </w:rPr>
        <w:t>)</w:t>
      </w:r>
      <w:r w:rsidRPr="00167D7F">
        <w:rPr>
          <w:rFonts w:ascii="Calibri Light" w:hAnsi="Calibri Light" w:cs="Calibri Light"/>
          <w:sz w:val="24"/>
          <w:szCs w:val="24"/>
          <w:lang w:eastAsia="x-none"/>
        </w:rPr>
        <w:t xml:space="preserve"> Empregado efetivo exercendo o Emprego de Livre Provimento e Demissão, com jornada de trabalho de 40 (quarenta) horas semanais, perceberá, a </w:t>
      </w:r>
      <w:proofErr w:type="spellStart"/>
      <w:r w:rsidRPr="00167D7F">
        <w:rPr>
          <w:rFonts w:ascii="Calibri Light" w:hAnsi="Calibri Light" w:cs="Calibri Light"/>
          <w:sz w:val="24"/>
          <w:szCs w:val="24"/>
          <w:lang w:eastAsia="x-none"/>
        </w:rPr>
        <w:t>titulo</w:t>
      </w:r>
      <w:proofErr w:type="spellEnd"/>
      <w:r w:rsidRPr="00167D7F">
        <w:rPr>
          <w:rFonts w:ascii="Calibri Light" w:hAnsi="Calibri Light" w:cs="Calibri Light"/>
          <w:sz w:val="24"/>
          <w:szCs w:val="24"/>
          <w:lang w:eastAsia="x-none"/>
        </w:rPr>
        <w:t xml:space="preserve"> de acréscimo ao respectivo salário, a importância de 60% (sessenta por cento) do salário do emprego de livre provimento e demissão, constate na Tabela 2, ou, quando optado pelo empregado, poderá ser designado o valor integral do emprego de livre provimento e demissão, sem o acréscimo do salário correspondente ao emprego efetivo.</w:t>
      </w:r>
    </w:p>
    <w:p w14:paraId="642B032C" w14:textId="77777777" w:rsidR="00167D7F" w:rsidRPr="00E23008" w:rsidRDefault="00167D7F" w:rsidP="00506E6A">
      <w:pPr>
        <w:pStyle w:val="Recuodecorpodetexto"/>
        <w:spacing w:after="0"/>
        <w:ind w:left="709" w:hanging="425"/>
        <w:jc w:val="both"/>
        <w:rPr>
          <w:rFonts w:ascii="Calibri Light" w:hAnsi="Calibri Light" w:cs="Calibri Light"/>
        </w:rPr>
      </w:pPr>
    </w:p>
    <w:p w14:paraId="68682905" w14:textId="0163E837" w:rsidR="00506E6A" w:rsidRDefault="00506E6A" w:rsidP="00506E6A">
      <w:pPr>
        <w:pStyle w:val="Recuodecorpodetexto"/>
        <w:tabs>
          <w:tab w:val="left" w:pos="1134"/>
        </w:tabs>
        <w:spacing w:after="0"/>
        <w:ind w:left="1134" w:hanging="425"/>
        <w:jc w:val="both"/>
        <w:rPr>
          <w:rFonts w:ascii="Calibri Light" w:hAnsi="Calibri Light" w:cs="Calibri Light"/>
          <w:sz w:val="28"/>
          <w:szCs w:val="28"/>
        </w:rPr>
      </w:pPr>
    </w:p>
    <w:p w14:paraId="6F910E62" w14:textId="77777777" w:rsidR="00506E6A" w:rsidRPr="00506E6A" w:rsidRDefault="00506E6A" w:rsidP="00506E6A">
      <w:pPr>
        <w:autoSpaceDE w:val="0"/>
        <w:autoSpaceDN w:val="0"/>
        <w:jc w:val="both"/>
        <w:rPr>
          <w:rFonts w:ascii="Calibri Light" w:hAnsi="Calibri Light" w:cs="Calibri Light"/>
          <w:sz w:val="28"/>
          <w:szCs w:val="28"/>
        </w:rPr>
      </w:pPr>
    </w:p>
    <w:p w14:paraId="6FAA9B1C" w14:textId="77777777" w:rsidR="00F55A9E" w:rsidRDefault="00F55A9E" w:rsidP="00D93FC1">
      <w:pPr>
        <w:tabs>
          <w:tab w:val="left" w:pos="1134"/>
        </w:tabs>
        <w:ind w:left="1134" w:hanging="425"/>
      </w:pPr>
    </w:p>
    <w:p w14:paraId="7F0D8664" w14:textId="77777777" w:rsidR="00B64495" w:rsidRDefault="00B64495"/>
    <w:sectPr w:rsidR="00B64495" w:rsidSect="00E23008">
      <w:headerReference w:type="default" r:id="rId8"/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BC8D" w14:textId="77777777" w:rsidR="00DD4B61" w:rsidRDefault="00DD4B61" w:rsidP="00DD4B61">
      <w:r>
        <w:separator/>
      </w:r>
    </w:p>
  </w:endnote>
  <w:endnote w:type="continuationSeparator" w:id="0">
    <w:p w14:paraId="64A26F58" w14:textId="77777777" w:rsidR="00DD4B61" w:rsidRDefault="00DD4B61" w:rsidP="00DD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A908" w14:textId="77777777" w:rsidR="00DD4B61" w:rsidRDefault="00DD4B61" w:rsidP="00DD4B61">
      <w:r>
        <w:separator/>
      </w:r>
    </w:p>
  </w:footnote>
  <w:footnote w:type="continuationSeparator" w:id="0">
    <w:p w14:paraId="3A2C73B7" w14:textId="77777777" w:rsidR="00DD4B61" w:rsidRDefault="00DD4B61" w:rsidP="00DD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7CED" w14:textId="77777777" w:rsidR="00DD4B61" w:rsidRDefault="00DD4B61">
    <w:pPr>
      <w:pStyle w:val="Cabealho"/>
    </w:pPr>
    <w:r>
      <w:rPr>
        <w:noProof/>
        <w:lang w:eastAsia="pt-BR"/>
      </w:rPr>
      <w:drawing>
        <wp:inline distT="0" distB="0" distL="0" distR="0" wp14:anchorId="48C9EA6A" wp14:editId="0532AF71">
          <wp:extent cx="3287870" cy="659959"/>
          <wp:effectExtent l="0" t="0" r="8255" b="6985"/>
          <wp:docPr id="2110336071" name="Imagem 2110336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855" cy="702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0455F" w14:textId="77777777" w:rsidR="00DD4B61" w:rsidRDefault="00DD4B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241"/>
    <w:multiLevelType w:val="hybridMultilevel"/>
    <w:tmpl w:val="889AE5AE"/>
    <w:lvl w:ilvl="0" w:tplc="1B3656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8B7"/>
    <w:multiLevelType w:val="multilevel"/>
    <w:tmpl w:val="1ECAAF04"/>
    <w:lvl w:ilvl="0">
      <w:start w:val="1"/>
      <w:numFmt w:val="decimal"/>
      <w:lvlText w:val="%1."/>
      <w:lvlJc w:val="left"/>
      <w:pPr>
        <w:ind w:left="690" w:hanging="6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)"/>
      <w:lvlJc w:val="left"/>
      <w:pPr>
        <w:ind w:left="4973" w:hanging="720"/>
      </w:pPr>
      <w:rPr>
        <w:b/>
        <w:color w:val="auto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color w:val="auto"/>
      </w:rPr>
    </w:lvl>
  </w:abstractNum>
  <w:abstractNum w:abstractNumId="2" w15:restartNumberingAfterBreak="0">
    <w:nsid w:val="263D1F2A"/>
    <w:multiLevelType w:val="hybridMultilevel"/>
    <w:tmpl w:val="9BA45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031D4"/>
    <w:multiLevelType w:val="hybridMultilevel"/>
    <w:tmpl w:val="B9AEE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61CE"/>
    <w:multiLevelType w:val="multilevel"/>
    <w:tmpl w:val="D8CA63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BF156D"/>
    <w:multiLevelType w:val="multilevel"/>
    <w:tmpl w:val="3A122B28"/>
    <w:lvl w:ilvl="0">
      <w:start w:val="1"/>
      <w:numFmt w:val="decimal"/>
      <w:lvlText w:val="%1)"/>
      <w:lvlJc w:val="left"/>
      <w:pPr>
        <w:ind w:left="333" w:hanging="153"/>
      </w:pPr>
      <w:rPr>
        <w:rFonts w:ascii="Calibri" w:eastAsia="Calibri" w:hAnsi="Calibri" w:cs="Calibri" w:hint="default"/>
        <w:b/>
        <w:bCs/>
        <w:w w:val="104"/>
        <w:sz w:val="14"/>
        <w:szCs w:val="1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43" w:hanging="263"/>
      </w:pPr>
      <w:rPr>
        <w:rFonts w:ascii="Calibri" w:eastAsia="Calibri" w:hAnsi="Calibri" w:cs="Calibri" w:hint="default"/>
        <w:w w:val="104"/>
        <w:sz w:val="14"/>
        <w:szCs w:val="14"/>
        <w:lang w:val="pt-PT" w:eastAsia="en-US" w:bidi="ar-SA"/>
      </w:rPr>
    </w:lvl>
    <w:lvl w:ilvl="2">
      <w:start w:val="1"/>
      <w:numFmt w:val="decimal"/>
      <w:lvlText w:val="%1.%2.%3)"/>
      <w:lvlJc w:val="left"/>
      <w:pPr>
        <w:ind w:left="554" w:hanging="374"/>
      </w:pPr>
      <w:rPr>
        <w:rFonts w:ascii="Calibri" w:eastAsia="Calibri" w:hAnsi="Calibri" w:cs="Calibri" w:hint="default"/>
        <w:w w:val="104"/>
        <w:sz w:val="14"/>
        <w:szCs w:val="14"/>
        <w:lang w:val="pt-PT" w:eastAsia="en-US" w:bidi="ar-SA"/>
      </w:rPr>
    </w:lvl>
    <w:lvl w:ilvl="3">
      <w:numFmt w:val="bullet"/>
      <w:lvlText w:val="•"/>
      <w:lvlJc w:val="left"/>
      <w:pPr>
        <w:ind w:left="1852" w:hanging="3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4" w:hanging="3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7" w:hanging="3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9" w:hanging="3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2" w:hanging="3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4" w:hanging="374"/>
      </w:pPr>
      <w:rPr>
        <w:rFonts w:hint="default"/>
        <w:lang w:val="pt-PT" w:eastAsia="en-US" w:bidi="ar-SA"/>
      </w:rPr>
    </w:lvl>
  </w:abstractNum>
  <w:abstractNum w:abstractNumId="6" w15:restartNumberingAfterBreak="0">
    <w:nsid w:val="7D533F62"/>
    <w:multiLevelType w:val="multilevel"/>
    <w:tmpl w:val="9EBAD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360" w:hanging="36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7" w15:restartNumberingAfterBreak="0">
    <w:nsid w:val="7E7223CE"/>
    <w:multiLevelType w:val="hybridMultilevel"/>
    <w:tmpl w:val="823A64BC"/>
    <w:lvl w:ilvl="0" w:tplc="F468045C">
      <w:start w:val="1"/>
      <w:numFmt w:val="decimal"/>
      <w:lvlText w:val="%1)"/>
      <w:lvlJc w:val="left"/>
      <w:pPr>
        <w:ind w:left="333" w:hanging="153"/>
      </w:pPr>
      <w:rPr>
        <w:rFonts w:ascii="Calibri" w:eastAsia="Calibri" w:hAnsi="Calibri" w:cs="Calibri" w:hint="default"/>
        <w:b/>
        <w:bCs/>
        <w:w w:val="104"/>
        <w:sz w:val="14"/>
        <w:szCs w:val="14"/>
        <w:lang w:val="pt-PT" w:eastAsia="en-US" w:bidi="ar-SA"/>
      </w:rPr>
    </w:lvl>
    <w:lvl w:ilvl="1" w:tplc="8A6028E4">
      <w:start w:val="1"/>
      <w:numFmt w:val="lowerLetter"/>
      <w:lvlText w:val="%2)"/>
      <w:lvlJc w:val="left"/>
      <w:pPr>
        <w:ind w:left="331" w:hanging="151"/>
      </w:pPr>
      <w:rPr>
        <w:rFonts w:ascii="Calibri" w:eastAsia="Calibri" w:hAnsi="Calibri" w:cs="Calibri" w:hint="default"/>
        <w:b/>
        <w:bCs/>
        <w:w w:val="104"/>
        <w:sz w:val="14"/>
        <w:szCs w:val="14"/>
        <w:lang w:val="pt-PT" w:eastAsia="en-US" w:bidi="ar-SA"/>
      </w:rPr>
    </w:lvl>
    <w:lvl w:ilvl="2" w:tplc="1744D588">
      <w:numFmt w:val="bullet"/>
      <w:lvlText w:val="•"/>
      <w:lvlJc w:val="left"/>
      <w:pPr>
        <w:ind w:left="710" w:hanging="151"/>
      </w:pPr>
      <w:rPr>
        <w:rFonts w:hint="default"/>
        <w:lang w:val="pt-PT" w:eastAsia="en-US" w:bidi="ar-SA"/>
      </w:rPr>
    </w:lvl>
    <w:lvl w:ilvl="3" w:tplc="784C8618">
      <w:numFmt w:val="bullet"/>
      <w:lvlText w:val="•"/>
      <w:lvlJc w:val="left"/>
      <w:pPr>
        <w:ind w:left="895" w:hanging="151"/>
      </w:pPr>
      <w:rPr>
        <w:rFonts w:hint="default"/>
        <w:lang w:val="pt-PT" w:eastAsia="en-US" w:bidi="ar-SA"/>
      </w:rPr>
    </w:lvl>
    <w:lvl w:ilvl="4" w:tplc="B5306B3C">
      <w:numFmt w:val="bullet"/>
      <w:lvlText w:val="•"/>
      <w:lvlJc w:val="left"/>
      <w:pPr>
        <w:ind w:left="1080" w:hanging="151"/>
      </w:pPr>
      <w:rPr>
        <w:rFonts w:hint="default"/>
        <w:lang w:val="pt-PT" w:eastAsia="en-US" w:bidi="ar-SA"/>
      </w:rPr>
    </w:lvl>
    <w:lvl w:ilvl="5" w:tplc="472A685E">
      <w:numFmt w:val="bullet"/>
      <w:lvlText w:val="•"/>
      <w:lvlJc w:val="left"/>
      <w:pPr>
        <w:ind w:left="1265" w:hanging="151"/>
      </w:pPr>
      <w:rPr>
        <w:rFonts w:hint="default"/>
        <w:lang w:val="pt-PT" w:eastAsia="en-US" w:bidi="ar-SA"/>
      </w:rPr>
    </w:lvl>
    <w:lvl w:ilvl="6" w:tplc="36B4FEEE">
      <w:numFmt w:val="bullet"/>
      <w:lvlText w:val="•"/>
      <w:lvlJc w:val="left"/>
      <w:pPr>
        <w:ind w:left="1450" w:hanging="151"/>
      </w:pPr>
      <w:rPr>
        <w:rFonts w:hint="default"/>
        <w:lang w:val="pt-PT" w:eastAsia="en-US" w:bidi="ar-SA"/>
      </w:rPr>
    </w:lvl>
    <w:lvl w:ilvl="7" w:tplc="BEF099D4">
      <w:numFmt w:val="bullet"/>
      <w:lvlText w:val="•"/>
      <w:lvlJc w:val="left"/>
      <w:pPr>
        <w:ind w:left="1635" w:hanging="151"/>
      </w:pPr>
      <w:rPr>
        <w:rFonts w:hint="default"/>
        <w:lang w:val="pt-PT" w:eastAsia="en-US" w:bidi="ar-SA"/>
      </w:rPr>
    </w:lvl>
    <w:lvl w:ilvl="8" w:tplc="F918BBB4">
      <w:numFmt w:val="bullet"/>
      <w:lvlText w:val="•"/>
      <w:lvlJc w:val="left"/>
      <w:pPr>
        <w:ind w:left="1820" w:hanging="151"/>
      </w:pPr>
      <w:rPr>
        <w:rFonts w:hint="default"/>
        <w:lang w:val="pt-PT" w:eastAsia="en-US" w:bidi="ar-SA"/>
      </w:rPr>
    </w:lvl>
  </w:abstractNum>
  <w:num w:numId="1" w16cid:durableId="3457941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980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693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957161">
    <w:abstractNumId w:val="2"/>
  </w:num>
  <w:num w:numId="5" w16cid:durableId="1999768637">
    <w:abstractNumId w:val="3"/>
  </w:num>
  <w:num w:numId="6" w16cid:durableId="1392772562">
    <w:abstractNumId w:val="4"/>
  </w:num>
  <w:num w:numId="7" w16cid:durableId="1250112815">
    <w:abstractNumId w:val="0"/>
  </w:num>
  <w:num w:numId="8" w16cid:durableId="1815026735">
    <w:abstractNumId w:val="5"/>
  </w:num>
  <w:num w:numId="9" w16cid:durableId="1432508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9E"/>
    <w:rsid w:val="00014B51"/>
    <w:rsid w:val="00137B3B"/>
    <w:rsid w:val="00167D7F"/>
    <w:rsid w:val="001A61B1"/>
    <w:rsid w:val="002A4B78"/>
    <w:rsid w:val="00390B21"/>
    <w:rsid w:val="004F7C48"/>
    <w:rsid w:val="00506E6A"/>
    <w:rsid w:val="00510622"/>
    <w:rsid w:val="005E4219"/>
    <w:rsid w:val="006A6872"/>
    <w:rsid w:val="0088170B"/>
    <w:rsid w:val="008F155B"/>
    <w:rsid w:val="00AF13A2"/>
    <w:rsid w:val="00B64495"/>
    <w:rsid w:val="00BC682C"/>
    <w:rsid w:val="00D93FC1"/>
    <w:rsid w:val="00DD4B61"/>
    <w:rsid w:val="00DE6288"/>
    <w:rsid w:val="00DF7426"/>
    <w:rsid w:val="00E23008"/>
    <w:rsid w:val="00F55A9E"/>
    <w:rsid w:val="00F615C5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6582"/>
  <w15:chartTrackingRefBased/>
  <w15:docId w15:val="{609B68F3-E5E1-4E6E-992C-EB70B59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A9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F55A9E"/>
    <w:pPr>
      <w:spacing w:after="120"/>
      <w:ind w:left="283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55A9E"/>
    <w:rPr>
      <w:rFonts w:ascii="Times New Roman" w:hAnsi="Times New Roman" w:cs="Times New Roman"/>
      <w:sz w:val="24"/>
      <w:szCs w:val="24"/>
      <w:lang w:eastAsia="x-none"/>
    </w:rPr>
  </w:style>
  <w:style w:type="paragraph" w:styleId="PargrafodaLista">
    <w:name w:val="List Paragraph"/>
    <w:basedOn w:val="Normal"/>
    <w:uiPriority w:val="1"/>
    <w:qFormat/>
    <w:rsid w:val="00F55A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4B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4B61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D4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4B61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B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B61"/>
    <w:rPr>
      <w:rFonts w:ascii="Segoe UI" w:hAnsi="Segoe UI" w:cs="Segoe UI"/>
      <w:sz w:val="18"/>
      <w:szCs w:val="18"/>
    </w:rPr>
  </w:style>
  <w:style w:type="paragraph" w:customStyle="1" w:styleId="xtabelatextocentralizado">
    <w:name w:val="x_tabela_texto_centralizado"/>
    <w:basedOn w:val="Normal"/>
    <w:rsid w:val="006A6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textojustificado">
    <w:name w:val="x_texto_justificado"/>
    <w:basedOn w:val="Normal"/>
    <w:rsid w:val="006A6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6E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6E6A"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50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6E6A"/>
    <w:pPr>
      <w:widowControl w:val="0"/>
      <w:autoSpaceDE w:val="0"/>
      <w:autoSpaceDN w:val="0"/>
    </w:pPr>
    <w:rPr>
      <w:rFonts w:eastAsia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Gilbelania</dc:creator>
  <cp:keywords/>
  <dc:description/>
  <cp:lastModifiedBy>Gilbelania do Nascimento Medeiros</cp:lastModifiedBy>
  <cp:revision>7</cp:revision>
  <dcterms:created xsi:type="dcterms:W3CDTF">2023-11-27T18:46:00Z</dcterms:created>
  <dcterms:modified xsi:type="dcterms:W3CDTF">2023-11-27T19:00:00Z</dcterms:modified>
</cp:coreProperties>
</file>